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glossaryDocument" Target="glossary/document.xml"/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03fa8bad-ca92-49d7-94fa-08ccf89f3808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03fa8bad-ca92-49d7-94fa-08ccf89f3808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e9b28938-1d7e-4783-aa4e-5876de306580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e9b28938-1d7e-4783-aa4e-5876de306580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cdc13c9f-e889-4aea-ad15-bf213ad107c4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cdc13c9f-e889-4aea-ad15-bf213ad107c4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c13b9e0-40ee-4ec3-853d-0392d3054c69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c13b9e0-40ee-4ec3-853d-0392d3054c69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f7454c57-1829-405d-bfc5-9e25090d3603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f7454c57-1829-405d-bfc5-9e25090d3603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/>
</w:style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2.xml><?xml version="1.0" encoding="utf-8"?>
<ds:datastoreItem xmlns:ds="http://schemas.openxmlformats.org/officeDocument/2006/customXml" ds:itemID="{FCBE9F4B-4A41-4DED-824B-82D0D0CBE671}">
  <ds:schemaRefs/>
</ds:datastoreItem>
</file>